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center"/>
      </w:pPr>
      <w:r>
        <w:rPr>
          <w:rFonts w:ascii="Calibri" w:hAnsi="Calibri"/>
          <w:b/>
          <w:sz w:val="24"/>
        </w:rPr>
        <w:t>REGULAMENT INTERN</w:t>
      </w:r>
    </w:p>
    <w:p>
      <w:pPr>
        <w:spacing w:after="120"/>
        <w:jc w:val="center"/>
      </w:pPr>
      <w:r>
        <w:rPr>
          <w:rFonts w:ascii="Calibri" w:hAnsi="Calibri"/>
          <w:sz w:val="22"/>
        </w:rPr>
        <w:t>PROGRAM AFTERSCHOOL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1. Dispoziții generale</w:t>
      </w:r>
    </w:p>
    <w:p>
      <w:pPr>
        <w:spacing w:after="60"/>
      </w:pPr>
      <w:r>
        <w:rPr>
          <w:rFonts w:ascii="Calibri" w:hAnsi="Calibri"/>
          <w:sz w:val="22"/>
        </w:rPr>
        <w:t>Prezentul regulament stabilește normele de funcționare și de conduită în cadrul programului de afterschool și are caracter obligatoriu pentru toți copiii, părinții și personalul implicat.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Programul de afterschool oferă supraveghere educată, ajutor la teme, activități creative și sportive, hrănire și socializing într-un mediu sigur.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Serviciile sunt prestateează conform Legii Educației Naționale nr. 1/2011 și normelor de siguranță ale Inspectoratului pentru Situații de Urgență (ISU).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Toți participanții (copii, părinți, tutori legali) se obligă să respecte integral și în permanență prezentul regulament.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2. Programul zilei de afterschool</w:t>
      </w:r>
    </w:p>
    <w:p>
      <w:pPr>
        <w:spacing w:after="60"/>
      </w:pPr>
      <w:r>
        <w:rPr>
          <w:rFonts w:ascii="Calibri" w:hAnsi="Calibri"/>
          <w:sz w:val="22"/>
        </w:rPr>
        <w:t>Programul zilei se desfășoară conform următorului program zilnic luni – vineri:</w:t>
      </w:r>
    </w:p>
    <w:p>
      <w:pPr>
        <w:spacing w:after="40"/>
        <w:ind w:left="720"/>
      </w:pPr>
      <w:r>
        <w:rPr>
          <w:rFonts w:ascii="Calibri" w:hAnsi="Calibri"/>
          <w:sz w:val="22"/>
        </w:rPr>
        <w:t>Ora ___:___ – ___:___ : Primire și preluare copii de la școală (sau la centru).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Ora ___:___ – ___:___ : Joc liber și relaxare / gustare.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Ora ___:___ – ___:___ : Ajutor la temele de acasă și activități educaționale.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Ora ___:___ – ___:___ : Activități creative (desen, colaje, meșteșuguri) și activități sportive (jocuri, mișcare).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Ora ___:___ – ___:___ : Masa principală (prânz/cină) și activități de socializare.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Ora ___:___ – ___:___ : Joc liber supervizat și pregătire pentru preluare.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3. Procesul de înscrierie</w:t>
      </w:r>
    </w:p>
    <w:p>
      <w:pPr>
        <w:spacing w:after="60"/>
      </w:pPr>
      <w:r>
        <w:rPr>
          <w:rFonts w:ascii="Calibri" w:hAnsi="Calibri"/>
          <w:sz w:val="22"/>
        </w:rPr>
        <w:t>Pentru a fi acceptat în programul de afterschool, copilul și părintele trebuie să furnizeze:</w:t>
      </w:r>
    </w:p>
    <w:p>
      <w:pPr>
        <w:spacing w:after="40"/>
        <w:ind w:left="720"/>
      </w:pPr>
      <w:r>
        <w:rPr>
          <w:rFonts w:ascii="Calibri" w:hAnsi="Calibri"/>
          <w:sz w:val="22"/>
        </w:rPr>
        <w:t>Contract semnat de părintele/tutore și centru, conform modelul standard.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Formular de consimțământ GDPR pentru prelucrarea datelor și utilizarea imaginilor copilului.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Formular de înscrierie completat cu informații medicale, alergii alimentare și contacte de urgență.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Confirmarea de plată a tarifului pentru prima lună și, eventual, a unei taxe de înregistrare.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4. Procedura de primire și predare a copiilor</w:t>
      </w:r>
    </w:p>
    <w:p>
      <w:pPr>
        <w:spacing w:after="60"/>
      </w:pPr>
    </w:p>
    <w:p>
      <w:pPr>
        <w:spacing w:after="40"/>
        <w:ind w:left="720"/>
      </w:pPr>
      <w:r>
        <w:rPr>
          <w:rFonts w:ascii="Calibri" w:hAnsi="Calibri"/>
          <w:sz w:val="22"/>
        </w:rPr>
        <w:t>Copilul este preluate NUMAI de persoanele autorizate în scris la înscriiere (lista persoane autorizate).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Ridicarea copilului trebuie efectuată la ora stabilită. Orice întârziere peste ora programată va fi penalizată cu taxă de preluare tardivă.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Pentru preluare din partea unei alte persoane decât cele indicate în înscrierie, este necesară autorizare scrisă a părintelui cu minimum 24h înainte.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Personal-ul va verifica identitatea persoanelor necunoscute prin prezentarea unui document de identitate.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Copilul NU va fi eliberat nicio circumstanță către persoane neautorizate.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Dacă copilul nu este ridicat la ora stabilită și nu se poate contacta părintele prin numărul de telefon, se vor urma următorii pași: (1) contactare contact de urgență furnizat; (2) după 1 oră nerezolvată, notificare autorități locale (poliție, asistență socială); (3) copilul rămâne sub supraveghere permanentă.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5. Politica de alimentație și gestionarea alergenilor</w:t>
      </w:r>
    </w:p>
    <w:p>
      <w:pPr>
        <w:spacing w:after="60"/>
      </w:pPr>
    </w:p>
    <w:p>
      <w:pPr>
        <w:spacing w:after="40"/>
        <w:ind w:left="720"/>
      </w:pPr>
      <w:r>
        <w:rPr>
          <w:rFonts w:ascii="Calibri" w:hAnsi="Calibri"/>
          <w:sz w:val="22"/>
        </w:rPr>
        <w:t>Meniurile sunt echilibrate din punct de vedere nutrițional conform Ghidurilor de Nutriție Pediatrică și asigură aportul zilnic de nutrienți.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Meniu-ul este afișat cu minimum o săptămână în avans și este disponibil părinților online sau prin document scris.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Orice alergie alimentară sau intoleranță trebuie declarată în scris la înscrierie. Copiii cu alergii vor primi meniuri adaptate.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Pentru copiii cu restricții dietetare speciale (religioase, medicicale, etc.), centrul se adaptează în limita posibilului. Alternativ, părintele poate furniza mâncare propria, corect etichetată cu data, ora și numele copilului.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Alimentele sunt preparate respectând standardele HACCP și normele de igienă alimentară. Alimente perisabile sunt depozitate corespunzător și se respinge orice produs expirat.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Centrul menține evidență detaliată a copiilor cu alergii și informează personalul relevant.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6. Drepturile copiilor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Dreptul de a beneficia de un mediu sigur, curat și stimulant din punct de vedere educațional și socio-emoțional.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Dreptul de a primi supraveghere responsabilă din parte unui personal calificat.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Dreptul de a participa la activități variate și adaptate vârstei copilului.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Dreptul la masă sănătoasă și gustări echilibrate din punct de vedere nutrițional.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Dreptul de a fi tratat cu respect și demnitate de către toți adulții din centru.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Dreptul la confidențialitate și protecția datelor personale conform GDPR.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7. Obligațiile copiilor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respecte regulile și instrucțiunile personalului (vorbire liniștit, ascultare, colaborare).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adopte comportament respectuos și poleit cu alți copii și cu adulții.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nu agreseze verbal sau fizic alți copii (zero toleranță pentru violență și bullying).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nu deterioreze proprietatea centrului (mobilier, jucării, materiale).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participe la activități propuse și să coopereze cu grupul.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mențină igiena personală și să respecte regulile de curățenie ale spațiilor.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8. Drepturile părinților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Dreptul de a fi informați regulat despre activitățile și comportamentul copilului prin rapoarte și comunicări.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Dreptul de a comunica cu personalul prin canalele oficiale (email, telefon) în programe de lucru.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Dreptul de a accesa spațiile centrului (cu notificare prealabilă) și a verifica condițiile de igienă și siguranță.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Dreptul de a depune reclamații în scris și de a primi răspuns oficial în termen de 5 zile lucrătoare.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Dreptul de a cere suspendarea sau rezilierea serviciilor cu notificare conformă contractului.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9. Obligațiile părinților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plătească tariful lunar la termen, conform metodei și datei stabilite în contract.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ridice copilul la ora stabilită și conform procedurilor de siguranță.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declare în scris orice alergie, afecțiune medicală, medicamente sau restricții dietetare.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furnizeze contacte de urgență (minimum 2) și să mențină datele actualizate.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notifice absența copilului cu cel puțin 24h înainte (absențe planificate) sau înainte de ora 9:00 (absențe neprevăzute).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mențină comunicarea regulată cu personalul și să informeze imediat orice schimbări relevante.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Să nu aducă copii bolnavi la centru (febră, simptome contagioase, etc.).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10. Politica de sănătate și igienă</w:t>
      </w:r>
    </w:p>
    <w:p>
      <w:pPr>
        <w:spacing w:after="60"/>
      </w:pPr>
    </w:p>
    <w:p>
      <w:pPr>
        <w:spacing w:after="40"/>
        <w:ind w:left="720"/>
      </w:pPr>
      <w:r>
        <w:rPr>
          <w:rFonts w:ascii="Calibri" w:hAnsi="Calibri"/>
          <w:sz w:val="22"/>
        </w:rPr>
        <w:t>Copiii cu simptome de boală (febră peste 37,5°C, tuse, secreții nazale, erupții, vomă, diaree) nu vor fi acceptați și vor fi trimişi acasă dacă devin bolnavi în cursul zilei.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Părintele va fi contactat imediat prin telefon dacă copilul dezvoltă simptome de boală. Copilul rămâne sub supraveghere responsabilă până la preluare.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Medicamentele se administrează NUMAI cu autorizare scrisă de la părintele și cu prezentarea prescripției medicale complete.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Medicamentele sunt depozitate în siguranță și sunt date exclusiv conform instrucțiunilor medicului.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Staff-ul este antrenat în prim-ajutor și proceduri de urgență medicală. Centrul menține trusa de prim-ajutor aprovizionată și inspectat regulat.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Orice accident va fi documen tat în scris cu descriere detaliată și va fi raportat imediat părinților. Accidente grave vor genera raport la autorități medicale și/sau poliție.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11. Comportament și discipline</w:t>
      </w:r>
    </w:p>
    <w:p>
      <w:pPr>
        <w:spacing w:after="60"/>
      </w:pPr>
      <w:r>
        <w:rPr>
          <w:rFonts w:ascii="Calibri" w:hAnsi="Calibri"/>
          <w:sz w:val="22"/>
        </w:rPr>
        <w:t>Se așteptă comportament respectuos și responsabil. Orice încălcări vor fi tratate conform următoarei progresii (adaptate pentru vârstă):</w:t>
      </w:r>
    </w:p>
    <w:p>
      <w:pPr>
        <w:spacing w:after="40"/>
        <w:ind w:left="720"/>
      </w:pPr>
      <w:r>
        <w:rPr>
          <w:rFonts w:ascii="Calibri" w:hAnsi="Calibri"/>
          <w:sz w:val="22"/>
        </w:rPr>
        <w:t>Avertisment verbal și redirecționare: pentru prima încălcare sau pentru comportament minor neadecvat.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Discuție cu părintele: pentru comportament persistent (ne-respectare instrucțiuni, neatenție, mic conflict cu alți copii).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Suspendare temporară (până la 2 săptămâni): pentru incidente grave (agresivitate verbală sau fizică, comportament violent).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Rezilierea contractului și excludere din program: pentru încălcări foarte grave sau recurență după suspendare.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ZERO TOLERANȚĂ pentru: violență fizică, bullying persistent, comportament sexual inapropriat, consum de substanțe – care vor duce la excludere imediată și raport la autorități.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12. Vacanțe și zile libere</w:t>
      </w:r>
    </w:p>
    <w:p>
      <w:pPr>
        <w:spacing w:after="60"/>
      </w:pPr>
    </w:p>
    <w:p>
      <w:pPr>
        <w:spacing w:after="40"/>
        <w:ind w:left="720"/>
      </w:pPr>
      <w:r>
        <w:rPr>
          <w:rFonts w:ascii="Calibri" w:hAnsi="Calibri"/>
          <w:sz w:val="22"/>
        </w:rPr>
        <w:t>Centrul urmează calendarul învățământului oficial (vacanță de vară, iarnă, pași, etc.).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Eventualele programe de vacanță (tabere, activități de vară) sunt comunicate cu minimum 30 de zile în avans.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Eventualele programe suplimentare (tabere de vară, proiecte speciale) sunt opționale și se contractează separat.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Zile libere ale centului (de exemplu, zile nesticlă) sunt comunicate părinților cu minimum 15 zile în avans.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În caz de suspendare a activităților (calamități naturale, pandemii, etc.), centrul va notifica imediat părinții și va oferi alternative (online supervision dacă posibil).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13. Protecția datelor personale și GDPR</w:t>
      </w:r>
    </w:p>
    <w:p>
      <w:pPr>
        <w:spacing w:after="60"/>
      </w:pPr>
    </w:p>
    <w:p>
      <w:pPr>
        <w:spacing w:after="40"/>
        <w:ind w:left="720"/>
      </w:pPr>
      <w:r>
        <w:rPr>
          <w:rFonts w:ascii="Calibri" w:hAnsi="Calibri"/>
          <w:sz w:val="22"/>
        </w:rPr>
        <w:t>Centrul respectă integral Regulamentul General privind Protecția Datelor (RGPD – UE 2016/679) și legislația de protecție a datelor din România.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Datele personale ale copilului și părintelui sunt colectate numai în scopuri de preluare serviciilor educaționale și administrative.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Fotografii și video-uri cu copiii se fac NUMAI cu consimțământ scris explicit al părinților. Conținutul este folosit doar pentru scopuri interne de comunicare cu părinții.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Informații private (comportament, rezultate, probleme medicale) sunt confidențiale și nu sunt divulgate fără permisiune scrisă.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Părinții au dreptul de a accesa, corecta sau cere ștergerea datelor personale ale copilului, prin solicitare scrisă conformă GDPR.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14. Procedura de depunere a reclamațiilor și sugestiilor</w:t>
      </w:r>
    </w:p>
    <w:p>
      <w:pPr>
        <w:spacing w:after="60"/>
      </w:pPr>
    </w:p>
    <w:p>
      <w:pPr>
        <w:spacing w:after="40"/>
        <w:ind w:left="720"/>
      </w:pPr>
      <w:r>
        <w:rPr>
          <w:rFonts w:ascii="Calibri" w:hAnsi="Calibri"/>
          <w:sz w:val="22"/>
        </w:rPr>
        <w:t>Reclamații sau sugestii trebuie depuse în scris (email, formular fizic) la adresa: _________________.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Centrul se obligă să răspundă la reclamații în termen de 5 zile lucrătoare cu o soluție propusă.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Reclamații grave (legate de siguranță, abuz, neglijență) vor fi investigate imediat și vor putea genera raport la autorități.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Reclamațiile vor fi tratate confidențial și profesional, fără represalii.</w:t>
      </w:r>
    </w:p>
    <w:p>
      <w:pPr>
        <w:spacing w:before="180" w:after="60"/>
      </w:pPr>
      <w:r>
        <w:rPr>
          <w:rFonts w:ascii="Calibri" w:hAnsi="Calibri"/>
          <w:b/>
          <w:sz w:val="22"/>
        </w:rPr>
        <w:t>15. Dispoziții finale</w:t>
      </w:r>
    </w:p>
    <w:p>
      <w:pPr>
        <w:spacing w:after="60"/>
      </w:pPr>
    </w:p>
    <w:p>
      <w:pPr>
        <w:spacing w:after="40"/>
        <w:ind w:left="720"/>
      </w:pPr>
      <w:r>
        <w:rPr>
          <w:rFonts w:ascii="Calibri" w:hAnsi="Calibri"/>
          <w:sz w:val="22"/>
        </w:rPr>
        <w:t>Prezentul regulament este parte integrantă a contractului de servicii și are caracter obligatoriu.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Orice modificare a regulamentului va fi comunicată cu minimum 15 zile în avans și va intra în vigoare după această perioadă.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Regulamentul se interpretează și se aplică în conformitate cu legile României.</w:t>
      </w:r>
    </w:p>
    <w:p>
      <w:pPr>
        <w:spacing w:after="40"/>
        <w:ind w:left="720"/>
      </w:pPr>
      <w:r>
        <w:rPr>
          <w:rFonts w:ascii="Calibri" w:hAnsi="Calibri"/>
          <w:sz w:val="22"/>
        </w:rPr>
        <w:t>Pentru situații neacoperite de prezentul regulament, centrul va aplica principiile de bun sens, siguranță și îngrijire responsabilă a copiilor.</w:t>
      </w:r>
    </w:p>
    <w:p/>
    <w:p/>
    <w:p>
      <w:pPr>
        <w:jc w:val="center"/>
      </w:pPr>
      <w:r>
        <w:rPr>
          <w:rFonts w:ascii="Calibri" w:hAnsi="Calibri"/>
          <w:b/>
          <w:sz w:val="22"/>
        </w:rPr>
        <w:t>CONFIRMARE DE CITIRE ȘI ACCEPTARE</w:t>
      </w:r>
    </w:p>
    <w:p/>
    <w:p>
      <w:pPr>
        <w:spacing w:after="60"/>
      </w:pPr>
      <w:r>
        <w:rPr>
          <w:rFonts w:ascii="Calibri" w:hAnsi="Calibri"/>
          <w:sz w:val="22"/>
        </w:rPr>
        <w:t>Subscrisa/Subscrieul _________________, părintele/tutorele copilului _________________, declar că am citit și am înțeles întregul conținut al prezentului regulament și mă obligă să-l respect integral, în calitate de beneficiar al serviciilor programului de afterschool.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Părintele/Tutorele</w:t>
            </w:r>
          </w:p>
        </w:tc>
        <w:tc>
          <w:tcPr>
            <w:tcW w:type="dxa" w:w="5040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Data și semnătura</w:t>
            </w:r>
          </w:p>
        </w:tc>
      </w:tr>
      <w:tr>
        <w:tc>
          <w:tcPr>
            <w:tcW w:type="dxa" w:w="5040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Nume complet: _________________</w:t>
            </w:r>
          </w:p>
        </w:tc>
        <w:tc>
          <w:tcPr>
            <w:tcW w:type="dxa" w:w="5040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Data: _________________</w:t>
            </w:r>
          </w:p>
        </w:tc>
      </w:tr>
      <w:tr>
        <w:tc>
          <w:tcPr>
            <w:tcW w:type="dxa" w:w="5040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_____________________</w:t>
            </w:r>
          </w:p>
        </w:tc>
        <w:tc>
          <w:tcPr>
            <w:tcW w:type="dxa" w:w="5040"/>
          </w:tcPr>
          <w:p>
            <w:pPr>
              <w:jc w:val="center"/>
            </w:pPr>
            <w:r>
              <w:rPr>
                <w:rFonts w:ascii="Calibri" w:hAnsi="Calibri"/>
                <w:sz w:val="22"/>
              </w:rPr>
              <w:t>Semnătura: 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28282"/>
        <w:sz w:val="14"/>
      </w:rPr>
      <w:t xml:space="preserve">Model gratuit oferit de </w:t>
    </w:r>
    <w:hyperlink r:id="rId1">
      <w:r>
        <w:rPr>
          <w:color w:val="2563EB"/>
          <w:u w:val="single"/>
          <w:sz w:val="14"/>
          <w:szCs w:val="14"/>
          <w:rFonts w:ascii="Calibri" w:hAnsi="Calibri"/>
        </w:rPr>
        <w:t>EduAgenda.ro</w:t>
      </w:r>
    </w:hyperlink>
    <w:r>
      <w:rPr>
        <w:color w:val="828282"/>
        <w:sz w:val="14"/>
      </w:rPr>
      <w:t xml:space="preserve"> - platformă de gestiune pentru profesori și centre educaționale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eduagen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2013-12-23T23:15:00Z</dcterms:created>
  <dcterms:modified xsi:type="dcterms:W3CDTF">2013-12-23T23:15:00Z</dcterms:modified>
  <cp:category/>
</cp:coreProperties>
</file>